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F2" w:rsidRDefault="00F812F2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231F20"/>
          <w:kern w:val="0"/>
          <w:sz w:val="24"/>
          <w:lang w:bidi="a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2220"/>
        <w:gridCol w:w="2237"/>
        <w:gridCol w:w="1701"/>
        <w:gridCol w:w="1258"/>
        <w:gridCol w:w="966"/>
      </w:tblGrid>
      <w:tr w:rsidR="00F812F2">
        <w:trPr>
          <w:trHeight w:val="439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ind w:firstLineChars="200" w:firstLine="6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 w:rsidR="00F812F2">
        <w:trPr>
          <w:trHeight w:val="373"/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校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怡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心第一实验学校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:rsidR="00F812F2" w:rsidRDefault="00B4373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袁家涛</w:t>
            </w:r>
          </w:p>
        </w:tc>
      </w:tr>
      <w:tr w:rsidR="00F812F2">
        <w:trPr>
          <w:trHeight w:val="182"/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科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学习领域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sz w:val="24"/>
              </w:rPr>
              <w:t>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:rsidR="00F812F2" w:rsidRDefault="00F812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812F2">
        <w:trPr>
          <w:trHeight w:val="366"/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级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二</w:t>
            </w:r>
            <w:r>
              <w:rPr>
                <w:rFonts w:ascii="Times New Roman" w:eastAsia="宋体" w:hAnsi="Times New Roman" w:cs="Times New Roman"/>
                <w:sz w:val="24"/>
              </w:rPr>
              <w:t>年级（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上</w:t>
            </w:r>
            <w:r>
              <w:rPr>
                <w:rFonts w:ascii="Times New Roman" w:eastAsia="宋体" w:hAnsi="Times New Roman" w:cs="Times New Roman"/>
                <w:sz w:val="24"/>
              </w:rPr>
              <w:t>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外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研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版（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一</w:t>
            </w:r>
            <w:r>
              <w:rPr>
                <w:rFonts w:ascii="Times New Roman" w:eastAsia="宋体" w:hAnsi="Times New Roman" w:cs="Times New Roman"/>
                <w:sz w:val="24"/>
              </w:rPr>
              <w:t>起点），</w:t>
            </w:r>
            <w:r>
              <w:rPr>
                <w:rFonts w:ascii="Times New Roman" w:eastAsia="宋体" w:hAnsi="Times New Roman" w:cs="Times New Roman"/>
                <w:sz w:val="24"/>
              </w:rPr>
              <w:t>Module</w:t>
            </w:r>
            <w:r w:rsidR="00B43730">
              <w:rPr>
                <w:rFonts w:ascii="Times New Roman" w:eastAsia="宋体" w:hAnsi="Times New Roman" w:cs="Times New Roman" w:hint="eastAsia"/>
                <w:sz w:val="24"/>
              </w:rPr>
              <w:t xml:space="preserve"> 5</w:t>
            </w:r>
          </w:p>
        </w:tc>
      </w:tr>
      <w:tr w:rsidR="00F812F2">
        <w:trPr>
          <w:trHeight w:val="206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ind w:firstLineChars="200" w:firstLine="643"/>
              <w:jc w:val="center"/>
              <w:rPr>
                <w:rFonts w:ascii="Times New Roman" w:eastAsia="宋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 w:rsidR="00F812F2">
        <w:trPr>
          <w:trHeight w:val="206"/>
          <w:jc w:val="center"/>
        </w:trPr>
        <w:tc>
          <w:tcPr>
            <w:tcW w:w="1824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 w:rsidR="00F812F2" w:rsidRDefault="00B437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谈论一天的</w:t>
            </w:r>
            <w:r w:rsidR="00D16C84">
              <w:rPr>
                <w:rFonts w:ascii="Times New Roman" w:hAnsi="Times New Roman" w:cs="Times New Roman" w:hint="eastAsia"/>
                <w:b/>
              </w:rPr>
              <w:t>主要</w:t>
            </w:r>
            <w:r>
              <w:rPr>
                <w:rFonts w:ascii="Times New Roman" w:hAnsi="Times New Roman" w:cs="Times New Roman" w:hint="eastAsia"/>
                <w:b/>
              </w:rPr>
              <w:t>作息时间和活动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F812F2" w:rsidRDefault="00B42E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2</w:t>
            </w:r>
          </w:p>
        </w:tc>
      </w:tr>
      <w:tr w:rsidR="00F812F2">
        <w:trPr>
          <w:trHeight w:val="2116"/>
          <w:jc w:val="center"/>
        </w:trPr>
        <w:tc>
          <w:tcPr>
            <w:tcW w:w="10206" w:type="dxa"/>
            <w:gridSpan w:val="6"/>
            <w:shd w:val="clear" w:color="auto" w:fill="auto"/>
          </w:tcPr>
          <w:p w:rsidR="00F812F2" w:rsidRDefault="00B42E67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  <w:proofErr w:type="gramEnd"/>
          </w:p>
          <w:p w:rsidR="00F812F2" w:rsidRDefault="00B42E67">
            <w:pPr>
              <w:pStyle w:val="a3"/>
              <w:spacing w:line="320" w:lineRule="exact"/>
              <w:ind w:firstLineChars="0" w:firstLine="0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单元具体内容</w:t>
            </w:r>
            <w:r w:rsidR="00927BD2">
              <w:rPr>
                <w:rFonts w:ascii="Times New Roman" w:eastAsia="宋体" w:hAnsi="Times New Roman" w:cs="Times New Roman"/>
                <w:bCs/>
                <w:sz w:val="24"/>
              </w:rPr>
              <w:t>：本节</w:t>
            </w:r>
            <w:proofErr w:type="gramStart"/>
            <w:r w:rsidR="00927BD2">
              <w:rPr>
                <w:rFonts w:ascii="Times New Roman" w:eastAsia="宋体" w:hAnsi="Times New Roman" w:cs="Times New Roman"/>
                <w:bCs/>
                <w:sz w:val="24"/>
              </w:rPr>
              <w:t>课选自外研</w:t>
            </w:r>
            <w:proofErr w:type="gramEnd"/>
            <w:r w:rsidR="00927BD2">
              <w:rPr>
                <w:rFonts w:ascii="Times New Roman" w:eastAsia="宋体" w:hAnsi="Times New Roman" w:cs="Times New Roman"/>
                <w:bCs/>
                <w:sz w:val="24"/>
              </w:rPr>
              <w:t>社出版的《新标准英语》第三册第五模块，以一天的作息时间和活动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为主题。</w:t>
            </w:r>
            <w:r w:rsidR="00D16C84">
              <w:rPr>
                <w:rFonts w:ascii="Times New Roman" w:eastAsia="宋体" w:hAnsi="Times New Roman" w:cs="Times New Roman"/>
                <w:bCs/>
                <w:sz w:val="24"/>
              </w:rPr>
              <w:t>学习学生日常生活中主要</w:t>
            </w:r>
            <w:r w:rsidR="00927BD2">
              <w:rPr>
                <w:rFonts w:ascii="Times New Roman" w:eastAsia="宋体" w:hAnsi="Times New Roman" w:cs="Times New Roman"/>
                <w:bCs/>
                <w:sz w:val="24"/>
              </w:rPr>
              <w:t>的一些生活和学习活动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  <w:proofErr w:type="gramStart"/>
            <w:r w:rsidR="00D16C84">
              <w:rPr>
                <w:rFonts w:ascii="Times New Roman" w:eastAsia="宋体" w:hAnsi="Times New Roman" w:cs="Times New Roman"/>
                <w:bCs/>
                <w:sz w:val="24"/>
              </w:rPr>
              <w:t>全学生</w:t>
            </w:r>
            <w:proofErr w:type="gramEnd"/>
            <w:r>
              <w:rPr>
                <w:rFonts w:ascii="Times New Roman" w:eastAsia="宋体" w:hAnsi="Times New Roman" w:cs="Times New Roman"/>
                <w:bCs/>
                <w:sz w:val="24"/>
              </w:rPr>
              <w:t>运用语言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“</w:t>
            </w:r>
            <w:r w:rsidR="00D16C84">
              <w:rPr>
                <w:rFonts w:ascii="Times New Roman" w:eastAsia="宋体" w:hAnsi="Times New Roman" w:cs="Times New Roman" w:hint="eastAsia"/>
                <w:bCs/>
                <w:sz w:val="24"/>
              </w:rPr>
              <w:t>At 7, I get up. I go home at 5.</w:t>
            </w:r>
            <w:r w:rsidR="00D16C84">
              <w:rPr>
                <w:rFonts w:ascii="Times New Roman" w:eastAsia="宋体" w:hAnsi="Times New Roman" w:cs="Times New Roman"/>
                <w:bCs/>
                <w:sz w:val="24"/>
              </w:rPr>
              <w:t>”</w:t>
            </w:r>
            <w:r w:rsidR="00D16C84">
              <w:rPr>
                <w:rFonts w:ascii="Times New Roman" w:eastAsia="宋体" w:hAnsi="Times New Roman" w:cs="Times New Roman" w:hint="eastAsia"/>
                <w:bCs/>
                <w:sz w:val="24"/>
              </w:rPr>
              <w:t>说明自己一天的主要作息时间和活动。</w:t>
            </w:r>
          </w:p>
          <w:p w:rsidR="00F812F2" w:rsidRDefault="00B42E67">
            <w:pPr>
              <w:spacing w:line="320" w:lineRule="exact"/>
              <w:rPr>
                <w:rFonts w:ascii="Times New Roman" w:eastAsia="宋体" w:hAnsi="Times New Roman" w:cs="Times New Roman"/>
                <w:bCs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sz w:val="24"/>
              </w:rPr>
              <w:t>单元课标要求</w:t>
            </w:r>
            <w:proofErr w:type="gramEnd"/>
            <w:r>
              <w:rPr>
                <w:rFonts w:ascii="Times New Roman" w:eastAsia="宋体" w:hAnsi="Times New Roman" w:cs="Times New Roman"/>
                <w:bCs/>
                <w:sz w:val="24"/>
              </w:rPr>
              <w:t>：</w:t>
            </w:r>
          </w:p>
          <w:p w:rsidR="00F812F2" w:rsidRDefault="00B42E67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能有意识地通过模仿学习发音，能大声跟读音视频材料；</w:t>
            </w:r>
          </w:p>
          <w:p w:rsidR="00F812F2" w:rsidRDefault="00B42E67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能感知语言信息，积累表达个人喜好和个人信息的简单句式；</w:t>
            </w:r>
          </w:p>
          <w:p w:rsidR="00F812F2" w:rsidRDefault="00B42E67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能借助图片读懂小故事，理解基本信息；</w:t>
            </w:r>
          </w:p>
          <w:p w:rsidR="00F812F2" w:rsidRDefault="00B42E67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能围绕相关主题，运用所学语言，进行简单的交流，介绍自己和身边熟悉的人的人或者事物，表达情感和喜好等；</w:t>
            </w:r>
          </w:p>
        </w:tc>
      </w:tr>
      <w:tr w:rsidR="00F812F2">
        <w:trPr>
          <w:trHeight w:val="352"/>
          <w:jc w:val="center"/>
        </w:trPr>
        <w:tc>
          <w:tcPr>
            <w:tcW w:w="10206" w:type="dxa"/>
            <w:gridSpan w:val="6"/>
            <w:shd w:val="clear" w:color="auto" w:fill="auto"/>
          </w:tcPr>
          <w:p w:rsidR="00F812F2" w:rsidRDefault="00B42E67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单元学习目标</w:t>
            </w:r>
          </w:p>
          <w:p w:rsidR="00F812F2" w:rsidRDefault="00F812F2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:rsidR="00F812F2" w:rsidRPr="00983971" w:rsidRDefault="00B42E67" w:rsidP="00983971">
            <w:pPr>
              <w:pStyle w:val="a3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 w:val="24"/>
              </w:rPr>
            </w:pPr>
            <w:r w:rsidRPr="00983971">
              <w:rPr>
                <w:rFonts w:ascii="Times New Roman" w:eastAsia="宋体" w:hAnsi="Times New Roman" w:cs="Times New Roman"/>
                <w:sz w:val="24"/>
              </w:rPr>
              <w:t>通过感知课文具体情景，能听懂、准确认读单词</w:t>
            </w:r>
            <w:r w:rsidRPr="00983971">
              <w:rPr>
                <w:rFonts w:ascii="Times New Roman" w:eastAsia="宋体" w:hAnsi="Times New Roman" w:cs="Times New Roman" w:hint="eastAsia"/>
                <w:sz w:val="24"/>
              </w:rPr>
              <w:t>及词组</w:t>
            </w:r>
            <w:r w:rsidR="00983971" w:rsidRPr="00983971">
              <w:rPr>
                <w:rFonts w:ascii="Times New Roman" w:eastAsia="宋体" w:hAnsi="Times New Roman" w:cs="Times New Roman" w:hint="eastAsia"/>
                <w:sz w:val="24"/>
              </w:rPr>
              <w:t>get up, posters, go to school, have, lunch, have lunch, home, go home, watch, TV, watch TV</w:t>
            </w:r>
            <w:r w:rsidRPr="00983971">
              <w:rPr>
                <w:rFonts w:ascii="Times New Roman" w:eastAsia="宋体" w:hAnsi="Times New Roman" w:cs="Times New Roman" w:hint="eastAsia"/>
                <w:sz w:val="24"/>
              </w:rPr>
              <w:t xml:space="preserve">; </w:t>
            </w:r>
            <w:r w:rsidR="00983971" w:rsidRPr="00983971">
              <w:rPr>
                <w:rFonts w:ascii="Times New Roman" w:eastAsia="宋体" w:hAnsi="Times New Roman" w:cs="Times New Roman"/>
                <w:sz w:val="24"/>
              </w:rPr>
              <w:t>会理解、</w:t>
            </w:r>
            <w:r w:rsidR="00983971">
              <w:rPr>
                <w:rFonts w:ascii="Times New Roman" w:eastAsia="宋体" w:hAnsi="Times New Roman" w:cs="Times New Roman" w:hint="eastAsia"/>
                <w:sz w:val="24"/>
              </w:rPr>
              <w:t>认读</w:t>
            </w:r>
            <w:r w:rsidRPr="00983971">
              <w:rPr>
                <w:rFonts w:ascii="Times New Roman" w:eastAsia="宋体" w:hAnsi="Times New Roman" w:cs="Times New Roman"/>
                <w:sz w:val="24"/>
              </w:rPr>
              <w:t>目标语句</w:t>
            </w:r>
            <w:r w:rsidR="00983971">
              <w:rPr>
                <w:rFonts w:ascii="Times New Roman" w:eastAsia="宋体" w:hAnsi="Times New Roman" w:cs="Times New Roman" w:hint="eastAsia"/>
                <w:bCs/>
                <w:sz w:val="24"/>
              </w:rPr>
              <w:t>At 7, I get up. I go home at 5.</w:t>
            </w:r>
            <w:r w:rsidR="00983971">
              <w:rPr>
                <w:rFonts w:ascii="Times New Roman" w:hAnsi="宋体" w:hint="eastAsia"/>
                <w:kern w:val="0"/>
                <w:sz w:val="24"/>
              </w:rPr>
              <w:t>能将目标语句初步运用于日常生活相关的表达。</w:t>
            </w:r>
            <w:r w:rsidRPr="00983971">
              <w:rPr>
                <w:rFonts w:ascii="Times New Roman" w:eastAsia="宋体" w:hAnsi="Times New Roman" w:cs="Times New Roman"/>
                <w:sz w:val="24"/>
              </w:rPr>
              <w:t>（</w:t>
            </w:r>
            <w:proofErr w:type="gramStart"/>
            <w:r w:rsidRPr="00983971"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 w:rsidRPr="00983971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  <w:r w:rsidRPr="00983971"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 w:rsidRPr="00983971"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 w:rsidRPr="00983971"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:rsidR="00F812F2" w:rsidRDefault="00F812F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F812F2" w:rsidRDefault="00B42E67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能在课文情景中，借助录音、图片及老师问题的帮助下，会听、会读并理解对话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和短文</w:t>
            </w:r>
            <w:r>
              <w:rPr>
                <w:rFonts w:ascii="Times New Roman" w:eastAsia="宋体" w:hAnsi="Times New Roman" w:cs="Times New Roman"/>
                <w:sz w:val="24"/>
              </w:rPr>
              <w:t>内容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并能谈论自己</w:t>
            </w:r>
            <w:r w:rsidR="0012719E">
              <w:rPr>
                <w:rFonts w:ascii="Times New Roman" w:eastAsia="宋体" w:hAnsi="Times New Roman" w:cs="Times New Roman" w:hint="eastAsia"/>
                <w:sz w:val="24"/>
              </w:rPr>
              <w:t>一天的主要作息时间与活动</w:t>
            </w:r>
            <w:r>
              <w:rPr>
                <w:rFonts w:ascii="Times New Roman" w:eastAsia="宋体" w:hAnsi="Times New Roman" w:cs="Times New Roman"/>
                <w:sz w:val="24"/>
              </w:rPr>
              <w:t>。（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:rsidR="00F812F2" w:rsidRDefault="00F812F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F812F2" w:rsidRDefault="00B42E67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）能借助课文的情景，</w:t>
            </w:r>
            <w:r w:rsidR="009B38E4">
              <w:rPr>
                <w:rFonts w:ascii="Times New Roman" w:eastAsia="宋体" w:hAnsi="Times New Roman" w:cs="Times New Roman" w:hint="eastAsia"/>
                <w:sz w:val="24"/>
              </w:rPr>
              <w:t>养成珍惜时间，健康作息的习惯；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学生</w:t>
            </w:r>
            <w:r w:rsidR="009B38E4">
              <w:rPr>
                <w:rFonts w:ascii="Times New Roman" w:eastAsia="宋体" w:hAnsi="Times New Roman" w:cs="Times New Roman" w:hint="eastAsia"/>
                <w:sz w:val="24"/>
              </w:rPr>
              <w:t>在交际运用英语进行交流的过程中进一步对英语学习产生浓厚的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兴趣，从而激发积极的学习情感。（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</w:p>
          <w:p w:rsidR="00F812F2" w:rsidRDefault="00F812F2">
            <w:pPr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812F2">
        <w:trPr>
          <w:trHeight w:val="689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F812F2" w:rsidRDefault="00B42E67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t>单元评价任务</w:t>
            </w:r>
            <w:bookmarkStart w:id="0" w:name="_GoBack"/>
            <w:bookmarkEnd w:id="0"/>
          </w:p>
          <w:p w:rsidR="00F812F2" w:rsidRPr="00FB619B" w:rsidRDefault="00B42E67">
            <w:pPr>
              <w:numPr>
                <w:ilvl w:val="0"/>
                <w:numId w:val="5"/>
              </w:numPr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能结合课文情景，通过观看课文动画、图片和听录音，感知学习课文，能积极回答问题并流畅朗读或表演。（如</w:t>
            </w:r>
            <w:r w:rsidRPr="00FB619B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：</w:t>
            </w:r>
            <w:r w:rsidRPr="00FB619B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Unit1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任务</w:t>
            </w:r>
            <w:r w:rsidRPr="00FB619B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二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，检测目标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1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，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2</w:t>
            </w:r>
            <w:r w:rsidRPr="00FB619B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）</w:t>
            </w:r>
          </w:p>
          <w:p w:rsidR="00F55552" w:rsidRPr="007810E7" w:rsidRDefault="00F55552" w:rsidP="00F55552">
            <w:pPr>
              <w:rPr>
                <w:rFonts w:ascii="Times New Roman" w:eastAsia="宋体" w:hAnsi="Times New Roman" w:cs="Times New Roman"/>
                <w:color w:val="0000FF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）借助图片或视频，介绍自己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天主要的作息时间与活动，</w:t>
            </w:r>
            <w:r w:rsidR="007810E7">
              <w:rPr>
                <w:rFonts w:ascii="Times New Roman" w:eastAsia="宋体" w:hAnsi="Times New Roman" w:cs="Times New Roman" w:hint="eastAsia"/>
                <w:sz w:val="24"/>
              </w:rPr>
              <w:t>增进彼此的了解，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比比谁的作息时间最健康</w:t>
            </w:r>
            <w:r w:rsidR="00B42E67" w:rsidRPr="009B6BD3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（如</w:t>
            </w:r>
            <w:r w:rsidR="00B42E67"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：</w:t>
            </w:r>
            <w:r w:rsidR="00B42E67"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Unit2</w:t>
            </w:r>
            <w:r w:rsidR="00D4535E"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，</w:t>
            </w:r>
            <w:r w:rsidR="002F46FD"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任务</w:t>
            </w:r>
            <w:r w:rsidR="00D4535E"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Do and say</w:t>
            </w:r>
            <w:r w:rsidR="00B42E67" w:rsidRPr="009B6BD3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，检测目标</w:t>
            </w:r>
            <w:r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1</w:t>
            </w:r>
            <w:r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、</w:t>
            </w:r>
            <w:r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2</w:t>
            </w:r>
            <w:r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、</w:t>
            </w:r>
            <w:r w:rsidRPr="009B6BD3">
              <w:rPr>
                <w:rFonts w:ascii="Times New Roman" w:eastAsia="宋体" w:hAnsi="Times New Roman" w:cs="Times New Roman" w:hint="eastAsia"/>
                <w:color w:val="000000" w:themeColor="text1"/>
                <w:sz w:val="24"/>
              </w:rPr>
              <w:t>3</w:t>
            </w:r>
            <w:r w:rsidR="00B42E67" w:rsidRPr="009B6BD3"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  <w:t>）</w:t>
            </w:r>
          </w:p>
        </w:tc>
      </w:tr>
      <w:tr w:rsidR="00F812F2">
        <w:trPr>
          <w:trHeight w:val="510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F812F2" w:rsidRDefault="00B42E6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t>单元教学结构图</w:t>
            </w:r>
          </w:p>
          <w:p w:rsidR="00F812F2" w:rsidRDefault="00B42E67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lastRenderedPageBreak/>
              <w:t>本模块的主题是</w:t>
            </w:r>
            <w:r w:rsidR="001C521B">
              <w:rPr>
                <w:rFonts w:ascii="Times New Roman" w:eastAsia="宋体" w:hAnsi="Times New Roman" w:cs="Times New Roman" w:hint="eastAsia"/>
                <w:sz w:val="24"/>
              </w:rPr>
              <w:t>一天的主要作息时间和活动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共计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个单元，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个课时结束。</w:t>
            </w: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B42E67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071235" cy="2567940"/>
                      <wp:effectExtent l="4445" t="4445" r="7620" b="5715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71235" cy="2567940"/>
                                <a:chOff x="2609" y="1956"/>
                                <a:chExt cx="9561" cy="4044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812F2" w:rsidRDefault="00B42E6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Module 6</w:t>
                                    </w:r>
                                  </w:p>
                                  <w:p w:rsidR="00F812F2" w:rsidRDefault="00437A29" w:rsidP="00437A29">
                                    <w:r>
                                      <w:rPr>
                                        <w:rFonts w:hint="eastAsia"/>
                                      </w:rPr>
                                      <w:t xml:space="preserve">        Time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6" name="组合 16"/>
                              <wpg:cNvGrpSpPr/>
                              <wpg:grpSpPr>
                                <a:xfrm>
                                  <a:off x="4997" y="1956"/>
                                  <a:ext cx="7173" cy="4044"/>
                                  <a:chOff x="4997" y="1956"/>
                                  <a:chExt cx="7173" cy="4044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6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第一课时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Unit1</w:t>
                                      </w:r>
                                    </w:p>
                                    <w:p w:rsidR="00F812F2" w:rsidRDefault="00437A29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At 7, I get up.</w:t>
                                      </w:r>
                                    </w:p>
                                    <w:p w:rsidR="00F812F2" w:rsidRDefault="00B42E67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3355" cy="15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感知情景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呈现新知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体验学习</w:t>
                                      </w:r>
                                    </w:p>
                                    <w:p w:rsidR="00F812F2" w:rsidRDefault="00B42E67"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初步感知等词汇</w:t>
                                      </w:r>
                                      <w:r w:rsidR="00605CAB" w:rsidRPr="00605CAB">
                                        <w:rPr>
                                          <w:rFonts w:ascii="Times New Roman" w:eastAsia="宋体" w:hAnsi="Times New Roman" w:cs="Times New Roman" w:hint="eastAsia"/>
                                        </w:rPr>
                                        <w:t>get up, posters, go to school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和句型</w:t>
                                      </w:r>
                                      <w:r w:rsidR="00605CAB">
                                        <w:rPr>
                                          <w:rFonts w:ascii="Times New Roman" w:hAnsi="Times New Roman" w:cs="Times New Roman" w:hint="eastAsia"/>
                                          <w:bCs/>
                                          <w:sz w:val="18"/>
                                          <w:szCs w:val="18"/>
                                        </w:rPr>
                                        <w:t>At 7, I get up.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的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运用）（单元目标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4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第二课时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Unit2</w:t>
                                      </w:r>
                                    </w:p>
                                    <w:p w:rsidR="00437A29" w:rsidRDefault="00437A29">
                                      <w:pPr>
                                        <w:spacing w:line="252" w:lineRule="auto"/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I go home at 5.</w:t>
                                      </w:r>
                                    </w:p>
                                    <w:p w:rsidR="00F812F2" w:rsidRDefault="00B42E67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情景拓展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交际运用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</w:p>
                                    <w:p w:rsidR="00F812F2" w:rsidRDefault="00B42E6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拓展学习</w:t>
                                      </w:r>
                                      <w:r w:rsidR="00353C3F"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.I go home at 5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.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实现交际运用）</w:t>
                                      </w:r>
                                    </w:p>
                                    <w:p w:rsidR="00F812F2" w:rsidRDefault="00B42E6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（单元目标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812F2" w:rsidRDefault="00B42E67"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7" o:spid="_x0000_s1026" style="position:absolute;left:0;text-align:left;margin-left:.3pt;margin-top:3.2pt;width:478.05pt;height:202.2pt;z-index:251659264" coordorigin="2609,1956" coordsize="9561,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HJSKgYAAPksAAAOAAAAZHJzL2Uyb0RvYy54bWzsWs1v40QUvyPxP4x8p4k/E0dNV6W7XZBW&#10;7IrCcp46dmKt7THjaZPuGQEnxIkLCAkJOC2c9saBv2Zb/gzefDpx0m0TaJStfElsz4fnvXnv937v&#10;jfcfzPIMnce0SkkxtOy9roXiIiKjtBgPrc8/O/6gb6GK4WKEM1LEQ+sirqwHB++/tz8tB7FDJiQb&#10;xRTBJEU1mJZDa8JYOeh0qmgS57jaI2VcQGNCaI4Z3NJxZ0TxFGbPs47T7QadKaGjkpIorip4+lA2&#10;Wgdi/iSJI/Y0SaqYoWxowdqY+KXi95T/dg728WBMcTlJI7UMvMEqcpwW8FIz1UPMMDqj6dJUeRpR&#10;UpGE7UUk75AkSaNYyADS2N2GNI8pOSuFLOPBdFwaNYFqG3raeNrok/NnFKUj2LuehQqcwx5d/fXV&#10;m++/RfAAtDMtxwPo9JiWJ+Uzqh6M5R0XeJbQnP+DKGgm9Hph9BrPGIrgYdDt2Y7rWyiCNscPeqGn&#10;NB9NYHv4OCfohhaCZjv0A7kr0eSRGg+PbDnY63oeb+3oF3f4+sxypiVYUVUrqvpvijqZ4DIW+q+4&#10;DpSiXK2nyx++ufzp1eUvXyNXakr04mpCbPYhAals/byChyu0ZaR2vUBJrXXmOB64DldYL+wviIwH&#10;Ja3Y45jkiF8MLQpWLowPnz+pmNSO7sJfWpEsHR2nWSZuuGfFRxlF5xh8ImNijaDPhV5Zgaawb67f&#10;FRMvtPGpzfjTDEcv1PLmesF8WQHbxDdEyi6u2EUW80VkxadxAlYnDGbFqnAUxYVZmejNeyUgwzoD&#10;VX8+NBZYsM5gM0K8mRTMDM7TglCpl0Vljl5oZSayv9aAlJurgM1OZ8KJqsEpGV2AqVAiQakqo+MU&#10;VPsEV+wZpoBCgFeArOwp/CQZgf0g6spCE0JfrnrO+4PNQ6uFpoBqQ6v68gzT2ELZxwV4Q2h74HqI&#10;iRvP7zlwQ+dbTudbirP8iICRgPPB6sQl788yfZlQkn8BAHzI3wpNuIjg3UOL6csjJrEWADyKDw9F&#10;JwC+ErMnxUkZ8am5egtyeMZIkgrj5WqSulHqA4+WOCT83ECSxq1A+6PGLeFJa+KWF4aAfwv4oz2x&#10;Z/fA5bknavTBA4NbK8bVuLU88lrcUiC2JFxDtk0g2SzRCRwBVOANCljdQGGM4/bE1KskgzCrhtWS&#10;+a5Siet2xcBrBdsCIHtGST++vvzut3/+/hl+r179jkSo4OYE4H1UqOilAUlGEJRkafmRtkMVxPyu&#10;DUYFGw4xWcxRawyCFLcE1wmFlRmxl0A5SwseOvDgGlDm8NgAXUF6amhmM40mGwGr9KzGnO8osNaq&#10;uBZYJWLw4Mc3XEHGFowPWI1iTcL4rv78482vr2sT9DUDuMEEny+bILimMEHtfdppfVv53g20oGIU&#10;p+MJOyJFAQyBUGkR/6894gHDafaoGCF2UQJ3xJSSqeIDt2QAraEqizX8/k5oax0mVxqqCpo3YmXT&#10;UE108Z2+CiGtoe4+Vd0MUetsixOVLaCrDaRSwmudbAnYU1F9nWTL9wKZYkJUb/Agx3OBRPDAbgfA&#10;bOYTzKXA3mZbJvlbZBM7mm3J4oYOw23StV7StQ0fh/TybRQq1Hu3JoWCKpNM6ZzAFky6ZvGur4pR&#10;N5D4lkKZSMazFVMSuXXpxozgwxV3l4OvLaJsFpm2E40cbal1NIIIpeo5YJ7rhKN+3wYj5CHHVDw1&#10;cXKNfdpQLG3DUSKs534U/0Q4crTNtOFo98LRivq+jB8bcM6+GwKxFE4eNDinx91fUE4/EBhyfS2p&#10;pZzvIOUU281N5u58nJ99Qun9ORT9V5f73aDbhQxqRblftexwuX8bzNNUjufiucHmNeO574VAD8DV&#10;Pd9pFELm0ksPzhLa9PK+xXNz0HB3vn4/z/S24eQ3VOhlLUjF9redEjUrn72wB9gKDu/bjijzt/nl&#10;u+DXu5xfwpFPs9opDyA3oZ59V5qn5zbN0wk9zT2Dxvc0bbnztl+l7HK505w6tvFo9/JLOIRYcnKz&#10;YWuSzr7HP9vjpNOV5xZ1DKrzy8AVnLbNL+/LB2SihmQObO/Ox+9xfjl/kimu4fta+HZk4QPe+Xvx&#10;XUn9xfLBvwAAAP//AwBQSwMEFAAGAAgAAAAhAK2kISrdAAAABgEAAA8AAABkcnMvZG93bnJldi54&#10;bWxMjkFLw0AUhO+C/2F5gje7ibaxxmxKKeqpCLaCeHtNXpPQ7NuQ3Sbpv/d50svAMMPMl60m26qB&#10;et84NhDPIlDEhSsbrgx87l/vlqB8QC6xdUwGLuRhlV9fZZiWbuQPGnahUjLCPkUDdQhdqrUvarLo&#10;Z64jluzoeotBbF/pssdRxm2r76Mo0RYblocaO9rUVJx2Z2vgbcRx/RC/DNvTcXP53i/ev7YxGXN7&#10;M62fQQWawl8ZfvEFHXJhOrgzl161BhLpic5BSfi0SB5BHQzM42gJOs/0f/z8BwAA//8DAFBLAQIt&#10;ABQABgAIAAAAIQC2gziS/gAAAOEBAAATAAAAAAAAAAAAAAAAAAAAAABbQ29udGVudF9UeXBlc10u&#10;eG1sUEsBAi0AFAAGAAgAAAAhADj9If/WAAAAlAEAAAsAAAAAAAAAAAAAAAAALwEAAF9yZWxzLy5y&#10;ZWxzUEsBAi0AFAAGAAgAAAAhACqkclIqBgAA+SwAAA4AAAAAAAAAAAAAAAAALgIAAGRycy9lMm9E&#10;b2MueG1sUEsBAi0AFAAGAAgAAAAhAK2kISrdAAAABgEAAA8AAAAAAAAAAAAAAAAAhAgAAGRycy9k&#10;b3ducmV2LnhtbFBLBQYAAAAABAAEAPMAAACO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3" o:spid="_x0000_s1027" type="#_x0000_t202" style="position:absolute;left:2609;top:3466;width:2248;height: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    <v:textbox>
                          <w:txbxContent>
                            <w:p w:rsidR="00F812F2" w:rsidRDefault="00B42E6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Module 6</w:t>
                              </w:r>
                            </w:p>
                            <w:p w:rsidR="00F812F2" w:rsidRDefault="00437A29" w:rsidP="00437A29">
                              <w:r>
                                <w:rPr>
                                  <w:rFonts w:hint="eastAsia"/>
                                </w:rPr>
                                <w:t xml:space="preserve">        Time</w:t>
                              </w:r>
                            </w:p>
                          </w:txbxContent>
                        </v:textbox>
                      </v:shape>
                      <v:group id="组合 16" o:spid="_x0000_s1028" style="position:absolute;left:4997;top:1956;width:7173;height:4044" coordorigin="4997,1956" coordsize="7173,4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group id="组合 7" o:spid="_x0000_s1029" style="position:absolute;left:4997;top:2623;width:368;height:2377" coordorigin="4997,2003" coordsize="533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<v:line id="直接连接符 4" o:spid="_x0000_s1030" style="position:absolute;flip:x;visibility:visible;mso-wrap-style:square" from="5016,2014" to="5025,5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F4rsIAAADaAAAADwAAAGRycy9kb3ducmV2LnhtbESPT2sCMRTE7wW/Q3iCt5q1iJ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F4rsIAAADaAAAADwAAAAAAAAAAAAAA&#10;AAChAgAAZHJzL2Rvd25yZXYueG1sUEsFBgAAAAAEAAQA+QAAAJADAAAAAA==&#10;" strokecolor="black [3213]" strokeweight=".5pt">
                            <v:stroke joinstyle="miter"/>
                          </v:line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接箭头连接符 5" o:spid="_x0000_s1031" type="#_x0000_t32" style="position:absolute;left:5018;top:2003;width:513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yJPMQAAADaAAAADwAAAGRycy9kb3ducmV2LnhtbESP0WrCQBRE3wX/YblCX6RubLWW6Cql&#10;KJaKgtoPuGSv2WD2bshuYvr3bkHo4zAzZ5jFqrOlaKn2hWMF41ECgjhzuuBcwc958/wOwgdkjaVj&#10;UvBLHlbLfm+BqXY3PlJ7CrmIEPYpKjAhVKmUPjNk0Y9cRRy9i6sthijrXOoabxFuS/mSJG/SYsFx&#10;wWBFn4ay66mxCr4P1azZGz/TezucNO12ty5fd0o9DbqPOYhAXfgPP9pfWsEU/q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jIk8xAAAANoAAAAPAAAAAAAAAAAA&#10;AAAAAKECAABkcnMvZG93bnJldi54bWxQSwUGAAAAAAQABAD5AAAAkgMAAAAA&#10;" strokecolor="black [3213]" strokeweight=".5pt">
                            <v:stroke endarrow="open" joinstyle="miter"/>
                          </v:shape>
                          <v:shape id="直接箭头连接符 6" o:spid="_x0000_s1032" type="#_x0000_t32" style="position:absolute;left:4997;top:5287;width:513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4XS8QAAADaAAAADwAAAGRycy9kb3ducmV2LnhtbESP3WrCQBSE74W+w3IK3ohurEUldZUi&#10;FUtFwZ8HOGRPs6HZsyG7ifHt3YLg5TAz3zCLVWdL0VLtC8cKxqMEBHHmdMG5gst5M5yD8AFZY+mY&#10;FNzIw2r50ltgqt2Vj9SeQi4ihH2KCkwIVSqlzwxZ9CNXEUfv19UWQ5R1LnWN1wi3pXxLkqm0WHBc&#10;MFjR2lD2d2qsgp9DNWv2xs/03g7em3a7+yonO6X6r93nB4hAXXiGH+1vrWAK/1fiDZ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XhdLxAAAANoAAAAPAAAAAAAAAAAA&#10;AAAAAKECAABkcnMvZG93bnJldi54bWxQSwUGAAAAAAQABAD5AAAAkgMAAAAA&#10;" strokecolor="black [3213]" strokeweight=".5pt">
                            <v:stroke endarrow="open" joinstyle="miter"/>
                          </v:shape>
                        </v:group>
                        <v:shape id="文本框 8" o:spid="_x0000_s1033" type="#_x0000_t202" style="position:absolute;left:5469;top:2013;width:2434;height:1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      <v:textbox>
                            <w:txbxContent>
                              <w:p w:rsidR="00F812F2" w:rsidRDefault="00B42E67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第一课时</w:t>
                                </w:r>
                                <w:r>
                                  <w:rPr>
                                    <w:rFonts w:hint="eastAsia"/>
                                  </w:rPr>
                                  <w:t>Unit1</w:t>
                                </w:r>
                              </w:p>
                              <w:p w:rsidR="00F812F2" w:rsidRDefault="00437A29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At 7, I get up.</w:t>
                                </w:r>
                              </w:p>
                              <w:p w:rsidR="00F812F2" w:rsidRDefault="00B42E67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34" type="#_x0000_t32" style="position:absolute;left:7947;top:2611;width:355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TBxsIAAADbAAAADwAAAGRycy9kb3ducmV2LnhtbERP22rCQBB9F/oPyxT6IrqxFpXUVYpY&#10;KoqClw8YstNsaHY2ZDcx/r0rFHybw7nOfNnZUrRU+8KxgtEwAUGcOV1wruBy/h7MQPiArLF0TApu&#10;5GG5eOnNMdXuykdqTyEXMYR9igpMCFUqpc8MWfRDVxFH7tfVFkOEdS51jdcYbkv5niQTabHg2GCw&#10;opWh7O/UWAXbQzVt9sZP9d72P5r2Z7cuxzul3l67r08QgbrwFP+7NzrOH8Hjl3i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TBxsIAAADbAAAADwAAAAAAAAAAAAAA&#10;AAChAgAAZHJzL2Rvd25yZXYueG1sUEsFBgAAAAAEAAQA+QAAAJADAAAAAA==&#10;" strokecolor="black [3213]" strokeweight=".5pt">
                          <v:stroke endarrow="open" joinstyle="miter"/>
                        </v:shape>
                        <v:shape id="文本框 10" o:spid="_x0000_s1035" type="#_x0000_t202" style="position:absolute;left:8815;top:1956;width:3355;height:1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      <v:textbox>
                            <w:txbxContent>
                              <w:p w:rsidR="00F812F2" w:rsidRDefault="00B42E67"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感知情景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呈现新知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体验学习</w:t>
                                </w:r>
                              </w:p>
                              <w:p w:rsidR="00F812F2" w:rsidRDefault="00B42E67"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初步感知等词汇</w:t>
                                </w:r>
                                <w:r w:rsidR="00605CAB" w:rsidRPr="00605CAB">
                                  <w:rPr>
                                    <w:rFonts w:ascii="Times New Roman" w:eastAsia="宋体" w:hAnsi="Times New Roman" w:cs="Times New Roman" w:hint="eastAsia"/>
                                  </w:rPr>
                                  <w:t>get up, posters, go to school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和句型</w:t>
                                </w:r>
                                <w:r w:rsidR="00605CAB">
                                  <w:rPr>
                                    <w:rFonts w:ascii="Times New Roman" w:hAnsi="Times New Roman" w:cs="Times New Roman" w:hint="eastAsia"/>
                                    <w:bCs/>
                                    <w:sz w:val="18"/>
                                    <w:szCs w:val="18"/>
                                  </w:rPr>
                                  <w:t>At 7, I get up.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的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运用）（单元目标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文本框 11" o:spid="_x0000_s1036" type="#_x0000_t202" style="position:absolute;left:8394;top:1963;width:41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yWpMAA&#10;AADbAAAADwAAAGRycy9kb3ducmV2LnhtbERPzYrCMBC+C/sOYRa8yJqusstSjVJWBD3sQdcHGJqx&#10;KTaT0sSavr0RBG/z8f3Och1tI3rqfO1Ywec0A0FcOl1zpeD0v/34AeEDssbGMSkYyMN69TZaYq7d&#10;jQ/UH0MlUgj7HBWYENpcSl8asuinriVO3Nl1FkOCXSV1h7cUbhs5y7JvabHm1GCwpV9D5eV4tQom&#10;s31pCz7MhxBPm/PwZYq/Pio1fo/FAkSgGF7ip3un0/w5PH5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yWpMAAAADbAAAADwAAAAAAAAAAAAAAAACYAgAAZHJzL2Rvd25y&#10;ZXYueG1sUEsFBgAAAAAEAAQA9QAAAIUDAAAAAA==&#10;" fillcolor="white [3201]" strokeweight=".5pt">
                          <v:textbox style="layout-flow:vertical;mso-layout-flow-alt:top-to-bottom" inset="1mm,,1mm">
                            <w:txbxContent>
                              <w:p w:rsidR="00F812F2" w:rsidRDefault="00B42E67"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37" type="#_x0000_t202" style="position:absolute;left:5492;top:4527;width:2434;height:1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        <v:textbox>
                            <w:txbxContent>
                              <w:p w:rsidR="00F812F2" w:rsidRDefault="00B42E67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第二课时</w:t>
                                </w:r>
                                <w:r>
                                  <w:rPr>
                                    <w:rFonts w:hint="eastAsia"/>
                                  </w:rPr>
                                  <w:t>Unit2</w:t>
                                </w:r>
                              </w:p>
                              <w:p w:rsidR="00437A29" w:rsidRDefault="00437A29">
                                <w:pPr>
                                  <w:spacing w:line="252" w:lineRule="auto"/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I go home at 5.</w:t>
                                </w:r>
                              </w:p>
                              <w:p w:rsidR="00F812F2" w:rsidRDefault="00B42E67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38" type="#_x0000_t32" style="position:absolute;left:7970;top:5125;width:355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/HxcIAAADbAAAADwAAAGRycy9kb3ducmV2LnhtbERP3WrCMBS+F3yHcITdyEzddI5qlDEU&#10;x0RB3QMcmmNTbE5Kk9bu7c1A2N35+H7PYtXZUrRU+8KxgvEoAUGcOV1wruDnvHl+B+EDssbSMSn4&#10;JQ+rZb+3wFS7Gx+pPYVcxBD2KSowIVSplD4zZNGPXEUcuYurLYYI61zqGm8x3JbyJUnepMWCY4PB&#10;ij4NZddTYxV8H6pZszd+pvd2OGna7W5dvu6Uehp0H3MQgbrwL364v3ScP4W/X+IB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4/HxcIAAADbAAAADwAAAAAAAAAAAAAA&#10;AAChAgAAZHJzL2Rvd25yZXYueG1sUEsFBgAAAAAEAAQA+QAAAJADAAAAAA==&#10;" strokecolor="black [3213]" strokeweight=".5pt">
                          <v:stroke endarrow="open" joinstyle="miter"/>
                        </v:shape>
                        <v:shape id="文本框 14" o:spid="_x0000_s1039" type="#_x0000_t202" style="position:absolute;left:8830;top:4325;width:2945;height:1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        <v:textbox>
                            <w:txbxContent>
                              <w:p w:rsidR="00F812F2" w:rsidRDefault="00B42E6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情景拓展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交际运用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:rsidR="00F812F2" w:rsidRDefault="00B42E6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拓展学习</w:t>
                                </w:r>
                                <w:r w:rsidR="00353C3F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.I go home at 5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实现交际运用）</w:t>
                                </w:r>
                              </w:p>
                              <w:p w:rsidR="00F812F2" w:rsidRDefault="00B42E6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（单元目标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文本框 15" o:spid="_x0000_s1040" type="#_x0000_t202" style="position:absolute;left:8417;top:4333;width:415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hTsEA&#10;AADbAAAADwAAAGRycy9kb3ducmV2LnhtbERPzWoCMRC+F3yHMIKXolktLboaZVEK7aEHrQ8wbMbN&#10;4maybOKafftGEHqbj+93NrtoG9FT52vHCuazDARx6XTNlYLz7+d0CcIHZI2NY1IwkIfddvSywVy7&#10;Ox+pP4VKpBD2OSowIbS5lL40ZNHPXEucuIvrLIYEu0rqDu8p3DZykWUf0mLNqcFgS3tD5fV0swpe&#10;F9+lLfj4NoR4PlyGd1P89FGpyTgWaxCBYvgXP91fOs1fweOXdI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UoU7BAAAA2wAAAA8AAAAAAAAAAAAAAAAAmAIAAGRycy9kb3du&#10;cmV2LnhtbFBLBQYAAAAABAAEAPUAAACGAwAAAAA=&#10;" fillcolor="white [3201]" strokeweight=".5pt">
                          <v:textbox style="layout-flow:vertical;mso-layout-flow-alt:top-to-bottom" inset="1mm,,1mm">
                            <w:txbxContent>
                              <w:p w:rsidR="00F812F2" w:rsidRDefault="00B42E67"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F812F2" w:rsidRDefault="00F812F2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812F2" w:rsidRDefault="00F812F2"/>
    <w:sectPr w:rsidR="00F81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3252B5"/>
    <w:multiLevelType w:val="singleLevel"/>
    <w:tmpl w:val="F23252B5"/>
    <w:lvl w:ilvl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>
      <w:start w:val="1"/>
      <w:numFmt w:val="decimal"/>
      <w:suff w:val="space"/>
      <w:lvlText w:val="（%1）"/>
      <w:lvlJc w:val="left"/>
    </w:lvl>
  </w:abstractNum>
  <w:abstractNum w:abstractNumId="2">
    <w:nsid w:val="0A0A539E"/>
    <w:multiLevelType w:val="multilevel"/>
    <w:tmpl w:val="0A0A539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F15BBC"/>
    <w:multiLevelType w:val="multilevel"/>
    <w:tmpl w:val="19F15B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theme="minorBidi" w:hint="default"/>
        <w:sz w:val="28"/>
      </w:rPr>
    </w:lvl>
    <w:lvl w:ilvl="1">
      <w:start w:val="1"/>
      <w:numFmt w:val="decimal"/>
      <w:lvlText w:val="（%2）"/>
      <w:lvlJc w:val="left"/>
      <w:pPr>
        <w:ind w:left="1140" w:hanging="720"/>
      </w:pPr>
      <w:rPr>
        <w:rFonts w:cstheme="majorEastAsia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244BFF"/>
    <w:multiLevelType w:val="multilevel"/>
    <w:tmpl w:val="32244BFF"/>
    <w:lvl w:ilvl="0">
      <w:start w:val="1"/>
      <w:numFmt w:val="decimal"/>
      <w:lvlText w:val="（%1）"/>
      <w:lvlJc w:val="left"/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TZjYzdhNThjYmYzMzg5MzE2OWMxYTFkNzZhNmEifQ=="/>
  </w:docVars>
  <w:rsids>
    <w:rsidRoot w:val="7BD572BD"/>
    <w:rsid w:val="0012719E"/>
    <w:rsid w:val="001C521B"/>
    <w:rsid w:val="00205851"/>
    <w:rsid w:val="002F46FD"/>
    <w:rsid w:val="00353C3F"/>
    <w:rsid w:val="00437A29"/>
    <w:rsid w:val="00605CAB"/>
    <w:rsid w:val="007810E7"/>
    <w:rsid w:val="008410ED"/>
    <w:rsid w:val="00927BD2"/>
    <w:rsid w:val="00983971"/>
    <w:rsid w:val="009B38E4"/>
    <w:rsid w:val="009B6BD3"/>
    <w:rsid w:val="00B068E6"/>
    <w:rsid w:val="00B42E67"/>
    <w:rsid w:val="00B43730"/>
    <w:rsid w:val="00D16C84"/>
    <w:rsid w:val="00D4535E"/>
    <w:rsid w:val="00DA17F1"/>
    <w:rsid w:val="00F55552"/>
    <w:rsid w:val="00F812F2"/>
    <w:rsid w:val="00FB619B"/>
    <w:rsid w:val="47B30FB3"/>
    <w:rsid w:val="5E515F86"/>
    <w:rsid w:val="7BD5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ASUS</cp:lastModifiedBy>
  <cp:revision>130</cp:revision>
  <dcterms:created xsi:type="dcterms:W3CDTF">2022-07-21T16:28:00Z</dcterms:created>
  <dcterms:modified xsi:type="dcterms:W3CDTF">2022-08-09T12:12:00Z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3CD171E7FF9744F18749C6DB9A1EB840</vt:lpwstr>
  </property>
</Properties>
</file>